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center"/>
        <w:rPr>
          <w:rFonts w:ascii="標楷體" w:hAnsi="標楷體" w:eastAsia="標楷體" w:cs="標楷體"/>
          <w:b/>
          <w:b/>
          <w:bCs/>
          <w:color w:val="auto"/>
          <w:sz w:val="48"/>
          <w:szCs w:val="48"/>
          <w:lang w:val="en-US" w:eastAsia="zh-TW" w:bidi="ar-SA"/>
        </w:rPr>
      </w:pPr>
      <w:r>
        <w:rPr>
          <w:rFonts w:ascii="標楷體" w:hAnsi="標楷體" w:cs="標楷體" w:eastAsia="標楷體"/>
          <w:b/>
          <w:bCs/>
          <w:sz w:val="48"/>
          <w:szCs w:val="48"/>
        </w:rPr>
        <w:t>因天災事變不可抗力之事由或為經濟弱勢</w:t>
      </w:r>
    </w:p>
    <w:p>
      <w:pPr>
        <w:pStyle w:val="Normal"/>
        <w:spacing w:before="0" w:after="120"/>
        <w:jc w:val="center"/>
        <w:rPr>
          <w:rFonts w:ascii="標楷體" w:hAnsi="標楷體" w:eastAsia="標楷體" w:cs="標楷體"/>
          <w:color w:val="auto"/>
          <w:sz w:val="24"/>
          <w:szCs w:val="24"/>
          <w:lang w:val="en-US" w:eastAsia="zh-TW" w:bidi="ar-SA"/>
        </w:rPr>
      </w:pPr>
      <w:r>
        <w:rPr>
          <w:rFonts w:ascii="標楷體" w:hAnsi="標楷體" w:cs="標楷體" w:eastAsia="標楷體"/>
          <w:b/>
          <w:bCs/>
          <w:color w:val="auto"/>
          <w:sz w:val="48"/>
          <w:szCs w:val="48"/>
          <w:lang w:val="en-US" w:eastAsia="zh-TW" w:bidi="ar-SA"/>
        </w:rPr>
        <w:t>申請延期或分期繳納稅捐委任書</w:t>
      </w:r>
    </w:p>
    <w:tbl>
      <w:tblPr>
        <w:tblW w:w="1061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05"/>
        <w:gridCol w:w="1758"/>
        <w:gridCol w:w="1980"/>
        <w:gridCol w:w="3240"/>
        <w:gridCol w:w="1800"/>
        <w:gridCol w:w="1035"/>
      </w:tblGrid>
      <w:tr>
        <w:trPr>
          <w:cantSplit w:val="true"/>
        </w:trPr>
        <w:tc>
          <w:tcPr>
            <w:tcW w:w="80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-551" w:leader="none"/>
              </w:tabs>
              <w:spacing w:before="120" w:after="120"/>
              <w:ind w:left="-516" w:right="151" w:firstLine="24"/>
              <w:jc w:val="right"/>
              <w:rPr>
                <w:rFonts w:ascii="標楷體" w:hAnsi="標楷體" w:eastAsia="標楷體" w:cs="標楷體"/>
                <w:color w:val="auto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茲為</w:t>
            </w:r>
          </w:p>
        </w:tc>
        <w:tc>
          <w:tcPr>
            <w:tcW w:w="9813" w:type="dxa"/>
            <w:gridSpan w:val="5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before="120" w:after="0"/>
              <w:ind w:left="0" w:right="0" w:hanging="0"/>
              <w:rPr>
                <w:rFonts w:ascii="標楷體" w:hAnsi="標楷體" w:eastAsia="標楷體" w:cs="標楷體"/>
                <w:color w:val="auto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□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營利事業：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u w:val="single"/>
                <w:lang w:val="en-US" w:eastAsia="zh-TW" w:bidi="ar-SA"/>
              </w:rPr>
              <w:t xml:space="preserve">              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u w:val="single"/>
                <w:lang w:val="en-US" w:eastAsia="zh-TW" w:bidi="ar-SA"/>
              </w:rPr>
              <w:t xml:space="preserve">   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年度□營利事業所得稅案、□營業稅案</w:t>
            </w:r>
          </w:p>
          <w:p>
            <w:pPr>
              <w:pStyle w:val="Normal"/>
              <w:spacing w:before="120" w:after="0"/>
              <w:rPr>
                <w:rFonts w:ascii="標楷體" w:hAnsi="標楷體" w:eastAsia="標楷體" w:cs="標楷體"/>
                <w:color w:val="auto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                                   □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貨物稅案、□菸酒稅案、□特種貨物及勞務稅案</w:t>
            </w:r>
          </w:p>
          <w:p>
            <w:pPr>
              <w:pStyle w:val="Normal"/>
              <w:spacing w:before="120" w:after="0"/>
              <w:rPr>
                <w:rFonts w:ascii="標楷體" w:hAnsi="標楷體" w:eastAsia="標楷體" w:cs="標楷體"/>
                <w:color w:val="auto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                                   □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證券交易稅案、□期貨交易稅案</w:t>
            </w:r>
          </w:p>
          <w:p>
            <w:pPr>
              <w:pStyle w:val="Normal"/>
              <w:spacing w:before="120" w:after="120"/>
              <w:jc w:val="both"/>
              <w:rPr>
                <w:rFonts w:ascii="標楷體" w:hAnsi="標楷體" w:eastAsia="標楷體" w:cs="標楷體"/>
                <w:color w:val="auto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□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納稅義務人：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u w:val="single"/>
                <w:lang w:val="en-US" w:eastAsia="zh-TW" w:bidi="ar-SA"/>
              </w:rPr>
              <w:t xml:space="preserve">            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u w:val="single"/>
                <w:lang w:val="en-US" w:eastAsia="zh-TW" w:bidi="ar-SA"/>
              </w:rPr>
              <w:t xml:space="preserve">    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年度□綜合所得稅案、□特種貨物及勞務稅案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 xml:space="preserve">                                    □</w:t>
            </w:r>
            <w:r>
              <w:rPr>
                <w:rFonts w:ascii="標楷體" w:hAnsi="標楷體" w:cs="標楷體" w:eastAsia="標楷體"/>
                <w:color w:val="auto"/>
                <w:sz w:val="24"/>
                <w:szCs w:val="24"/>
                <w:lang w:val="en-US" w:eastAsia="zh-TW" w:bidi="ar-SA"/>
              </w:rPr>
              <w:t>遺產及贈與稅案</w:t>
            </w:r>
          </w:p>
        </w:tc>
      </w:tr>
      <w:tr>
        <w:trPr>
          <w:trHeight w:val="2214" w:hRule="atLeast"/>
          <w:cantSplit w:val="true"/>
        </w:trPr>
        <w:tc>
          <w:tcPr>
            <w:tcW w:w="10618" w:type="dxa"/>
            <w:gridSpan w:val="6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，特委任                 處理下列事務（請勾選）：</w:t>
            </w:r>
          </w:p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□</w:t>
            </w:r>
            <w:r>
              <w:rPr>
                <w:rFonts w:ascii="標楷體" w:hAnsi="標楷體" w:cs="標楷體" w:eastAsia="標楷體"/>
              </w:rPr>
              <w:t>代為申請延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分</w:t>
            </w:r>
            <w:r>
              <w:rPr>
                <w:rFonts w:eastAsia="標楷體" w:cs="標楷體" w:ascii="標楷體" w:hAnsi="標楷體"/>
              </w:rPr>
              <w:t>)</w:t>
            </w:r>
            <w:r>
              <w:rPr>
                <w:rFonts w:ascii="標楷體" w:hAnsi="標楷體" w:cs="標楷體" w:eastAsia="標楷體"/>
              </w:rPr>
              <w:t>期繳納稅捐事宜（詳申請書）。</w:t>
            </w:r>
          </w:p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□</w:t>
            </w:r>
            <w:r>
              <w:rPr>
                <w:rFonts w:ascii="標楷體" w:hAnsi="標楷體" w:cs="標楷體" w:eastAsia="標楷體"/>
              </w:rPr>
              <w:t>代理受領與本案有關之繳款書及其他有關文件。</w:t>
            </w:r>
          </w:p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1614" w:hRule="atLeast"/>
          <w:cantSplit w:val="true"/>
        </w:trPr>
        <w:tc>
          <w:tcPr>
            <w:tcW w:w="10618" w:type="dxa"/>
            <w:gridSpan w:val="6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附帶聲明：</w:t>
            </w:r>
          </w:p>
          <w:p>
            <w:pPr>
              <w:pStyle w:val="Normal"/>
              <w:spacing w:before="120" w:after="0"/>
              <w:ind w:left="113" w:right="113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　　受任人經授權得代理受領繳款書及其他有關文件者，領取繳款書後（含郵寄送達簽收），如逾期繳納或未繳本稅、罰鍰及應加徵之滯納金與利息概由委任人負責並願受強制執行。</w:t>
            </w:r>
          </w:p>
        </w:tc>
      </w:tr>
      <w:tr>
        <w:trPr>
          <w:trHeight w:val="851" w:hRule="exact"/>
          <w:cantSplit w:val="true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委任人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營利事業名稱／姓  名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統  一  編  號</w:t>
            </w:r>
          </w:p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／身分證統一編號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住               址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電       話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簽  章</w:t>
            </w:r>
          </w:p>
        </w:tc>
      </w:tr>
      <w:tr>
        <w:trPr>
          <w:trHeight w:val="851" w:hRule="exact"/>
          <w:cantSplit w:val="true"/>
        </w:trPr>
        <w:tc>
          <w:tcPr>
            <w:tcW w:w="805" w:type="dxa"/>
            <w:vMerge w:val="continue"/>
            <w:tcBorders>
              <w:top w:val="single" w:sz="6" w:space="0" w:color="000000"/>
              <w:lef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851" w:hRule="exact"/>
          <w:cantSplit w:val="true"/>
        </w:trPr>
        <w:tc>
          <w:tcPr>
            <w:tcW w:w="805" w:type="dxa"/>
            <w:vMerge w:val="continue"/>
            <w:tcBorders>
              <w:top w:val="single" w:sz="6" w:space="0" w:color="000000"/>
              <w:lef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851" w:hRule="exact"/>
          <w:cantSplit w:val="true"/>
        </w:trPr>
        <w:tc>
          <w:tcPr>
            <w:tcW w:w="805" w:type="dxa"/>
            <w:vMerge w:val="continue"/>
            <w:tcBorders>
              <w:top w:val="single" w:sz="6" w:space="0" w:color="000000"/>
              <w:lef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sz w:val="48"/>
                <w:szCs w:val="48"/>
              </w:rPr>
            </w:pPr>
            <w:r>
              <w:rPr>
                <w:rFonts w:eastAsia="標楷體" w:cs="標楷體" w:ascii="標楷體" w:hAnsi="標楷體"/>
                <w:sz w:val="48"/>
                <w:szCs w:val="48"/>
              </w:rPr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851" w:hRule="exact"/>
          <w:cantSplit w:val="true"/>
        </w:trPr>
        <w:tc>
          <w:tcPr>
            <w:tcW w:w="8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ascii="標楷體" w:hAnsi="標楷體" w:cs="標楷體" w:eastAsia="標楷體"/>
              </w:rPr>
              <w:t>受任人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eastAsia="標楷體" w:cs="標楷體" w:ascii="標楷體" w:hAnsi="標楷體"/>
                <w:color w:val="FF0000"/>
              </w:rPr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eastAsia="標楷體" w:cs="標楷體" w:ascii="標楷體" w:hAnsi="標楷體"/>
                <w:color w:val="FF0000"/>
              </w:rPr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eastAsia="標楷體" w:cs="標楷體" w:ascii="標楷體" w:hAnsi="標楷體"/>
                <w:color w:val="FF0000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eastAsia="標楷體" w:cs="標楷體" w:ascii="標楷體" w:hAnsi="標楷體"/>
                <w:color w:val="FF0000"/>
              </w:rPr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spacing w:before="240" w:after="480"/>
              <w:jc w:val="center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eastAsia="標楷體" w:cs="標楷體" w:ascii="標楷體" w:hAnsi="標楷體"/>
                <w:color w:val="FF0000"/>
              </w:rPr>
            </w:r>
          </w:p>
        </w:tc>
      </w:tr>
      <w:tr>
        <w:trPr>
          <w:trHeight w:val="851" w:hRule="atLeast"/>
          <w:cantSplit w:val="true"/>
        </w:trPr>
        <w:tc>
          <w:tcPr>
            <w:tcW w:w="10618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ind w:left="851" w:right="851" w:hanging="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中     華    民    國               年            月          日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567" w:right="567" w:gutter="0" w:header="0" w:top="1701" w:footer="0" w:bottom="1418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華康楷書體W5">
    <w:altName w:val="Arial Unicode MS"/>
    <w:charset w:val="88"/>
    <w:family w:val="script"/>
    <w:pitch w:val="default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Lucida Sans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華康楷書體W5;Arial Unicode MS" w:hAnsi="華康楷書體W5;Arial Unicode MS" w:cs="標楷體"/>
      <w:b w:val="false"/>
      <w:i w:val="false"/>
      <w:sz w:val="24"/>
      <w:szCs w:val="24"/>
      <w:u w:val="none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St1z0">
    <w:name w:val="WW8NumSt1z0"/>
    <w:qFormat/>
    <w:rPr>
      <w:rFonts w:ascii="華康楷書體W5;Arial Unicode MS" w:hAnsi="華康楷書體W5;Arial Unicode MS" w:eastAsia="華康楷書體W5;Arial Unicode MS" w:cs="標楷體"/>
      <w:b w:val="false"/>
      <w:i w:val="false"/>
      <w:sz w:val="24"/>
      <w:szCs w:val="24"/>
      <w:u w:val="none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/>
  </w:style>
  <w:style w:type="character" w:styleId="Style16">
    <w:name w:val="頁尾 字元"/>
    <w:basedOn w:val="Style14"/>
    <w:qFormat/>
    <w:rPr/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微軟正黑體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Mangal"/>
    </w:rPr>
  </w:style>
  <w:style w:type="paragraph" w:styleId="Style22">
    <w:name w:val="頁首與頁尾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>
    <w:name w:val="框架內容"/>
    <w:basedOn w:val="Normal"/>
    <w:qFormat/>
    <w:pPr/>
    <w:rPr/>
  </w:style>
  <w:style w:type="paragraph" w:styleId="Style26">
    <w:name w:val="表格內容"/>
    <w:basedOn w:val="Normal"/>
    <w:qFormat/>
    <w:pPr>
      <w:suppressLineNumbers/>
    </w:pPr>
    <w:rPr/>
  </w:style>
  <w:style w:type="paragraph" w:styleId="Style27">
    <w:name w:val="表格標題"/>
    <w:basedOn w:val="Style2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MODA_ODF_Application_Tools_3.5.3/3.5.3$Windows_X86_64 LibreOffice_project/2c4b1be4ce0f7f0a88ca480bf39420a502d61b97</Application>
  <AppVersion>15.0000</AppVersion>
  <Pages>1</Pages>
  <Words>313</Words>
  <Characters>313</Characters>
  <CharactersWithSpaces>563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2015-10-05T18:00:00Z</dcterms:created>
  <dc:creator>H0101919</dc:creator>
  <dc:description/>
  <dc:language>zh-TW</dc:language>
  <cp:lastModifiedBy/>
  <cp:lastPrinted>2015-08-19T09:36:00Z</cp:lastPrinted>
  <dcterms:modified xsi:type="dcterms:W3CDTF">2016-05-18T11:29:29Z</dcterms:modified>
  <cp:revision>12</cp:revision>
  <dc:subject/>
  <dc:title>編號：3-6</dc:title>
</cp:coreProperties>
</file>