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FD6" w:rsidRPr="004A205F" w:rsidRDefault="00642FD6" w:rsidP="00642FD6">
      <w:pPr>
        <w:jc w:val="center"/>
        <w:rPr>
          <w:sz w:val="32"/>
          <w:szCs w:val="32"/>
        </w:rPr>
      </w:pPr>
      <w:r w:rsidRPr="004A205F">
        <w:rPr>
          <w:sz w:val="32"/>
          <w:szCs w:val="32"/>
        </w:rPr>
        <w:t>Introduction to the Department of Statistics</w:t>
      </w:r>
    </w:p>
    <w:p w:rsidR="00642FD6" w:rsidRPr="00332389" w:rsidRDefault="00642FD6" w:rsidP="00332389">
      <w:pPr>
        <w:spacing w:beforeLines="50" w:before="180" w:line="80" w:lineRule="atLeast"/>
        <w:rPr>
          <w:b/>
          <w:sz w:val="28"/>
          <w:szCs w:val="28"/>
        </w:rPr>
      </w:pPr>
      <w:r w:rsidRPr="00332389">
        <w:rPr>
          <w:b/>
          <w:sz w:val="28"/>
          <w:szCs w:val="28"/>
        </w:rPr>
        <w:t>Organization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The Department is responsible for the planning and promotion of national financial statistics. The main business activities include statistical planning, official statistics, statistical database, ap</w:t>
      </w:r>
      <w:bookmarkStart w:id="0" w:name="_GoBack"/>
      <w:bookmarkEnd w:id="0"/>
      <w:r w:rsidRPr="00642FD6">
        <w:rPr>
          <w:rFonts w:cs="Arial"/>
        </w:rPr>
        <w:t>plied statistical analysis and statistical information supply services.</w:t>
      </w:r>
    </w:p>
    <w:p w:rsidR="00642FD6" w:rsidRPr="00642FD6" w:rsidRDefault="00642FD6" w:rsidP="00642FD6">
      <w:pPr>
        <w:jc w:val="both"/>
        <w:rPr>
          <w:rFonts w:cs="Arial"/>
        </w:rPr>
      </w:pPr>
      <w:proofErr w:type="spellStart"/>
      <w:r w:rsidRPr="00642FD6">
        <w:rPr>
          <w:rFonts w:cs="Arial"/>
        </w:rPr>
        <w:t>Agencles</w:t>
      </w:r>
      <w:proofErr w:type="spellEnd"/>
      <w:r w:rsidRPr="00642FD6">
        <w:rPr>
          <w:rFonts w:cs="Arial"/>
        </w:rPr>
        <w:t xml:space="preserve"> handling statistics operations within the Ministry of Finance include the Department of Statistics, the Statistics Office of the Customs Administration, and the Office of </w:t>
      </w:r>
      <w:proofErr w:type="gramStart"/>
      <w:r w:rsidRPr="00642FD6">
        <w:rPr>
          <w:rFonts w:cs="Arial"/>
        </w:rPr>
        <w:t>Accounts  of</w:t>
      </w:r>
      <w:proofErr w:type="gramEnd"/>
      <w:r w:rsidRPr="00642FD6">
        <w:rPr>
          <w:rFonts w:cs="Arial"/>
        </w:rPr>
        <w:t xml:space="preserve"> the National Property </w:t>
      </w:r>
      <w:proofErr w:type="spellStart"/>
      <w:r w:rsidRPr="00642FD6">
        <w:rPr>
          <w:rFonts w:cs="Arial"/>
        </w:rPr>
        <w:t>Administration;subordinate</w:t>
      </w:r>
      <w:proofErr w:type="spellEnd"/>
      <w:r w:rsidRPr="00642FD6">
        <w:rPr>
          <w:rFonts w:cs="Arial"/>
        </w:rPr>
        <w:t xml:space="preserve"> agencies such as the Taiwan Tobacco and Liquor Corporation and the National Taxation Bureaus of each have their own </w:t>
      </w:r>
      <w:proofErr w:type="spellStart"/>
      <w:r w:rsidRPr="00642FD6">
        <w:rPr>
          <w:rFonts w:cs="Arial"/>
        </w:rPr>
        <w:t>accouting</w:t>
      </w:r>
      <w:proofErr w:type="spellEnd"/>
      <w:r w:rsidRPr="00642FD6">
        <w:rPr>
          <w:rFonts w:cs="Arial"/>
        </w:rPr>
        <w:t xml:space="preserve"> office/</w:t>
      </w:r>
      <w:proofErr w:type="spellStart"/>
      <w:r w:rsidRPr="00642FD6">
        <w:rPr>
          <w:rFonts w:cs="Arial"/>
        </w:rPr>
        <w:t>personel</w:t>
      </w:r>
      <w:proofErr w:type="spellEnd"/>
      <w:r w:rsidRPr="00642FD6">
        <w:rPr>
          <w:rFonts w:cs="Arial"/>
        </w:rPr>
        <w:t xml:space="preserve"> to </w:t>
      </w:r>
      <w:proofErr w:type="spellStart"/>
      <w:r w:rsidRPr="00642FD6">
        <w:rPr>
          <w:rFonts w:cs="Arial"/>
        </w:rPr>
        <w:t>handal</w:t>
      </w:r>
      <w:proofErr w:type="spellEnd"/>
      <w:r w:rsidRPr="00642FD6">
        <w:rPr>
          <w:rFonts w:cs="Arial"/>
        </w:rPr>
        <w:t xml:space="preserve"> statistics operations. Other </w:t>
      </w:r>
      <w:r w:rsidR="00E23874">
        <w:rPr>
          <w:rFonts w:cs="Arial" w:hint="eastAsia"/>
        </w:rPr>
        <w:t>s</w:t>
      </w:r>
      <w:r w:rsidRPr="00642FD6">
        <w:rPr>
          <w:rFonts w:cs="Arial"/>
        </w:rPr>
        <w:t>ubordinate agencies shall conduct statistics opera</w:t>
      </w:r>
      <w:r w:rsidRPr="00642FD6">
        <w:rPr>
          <w:rFonts w:cs="Arial"/>
        </w:rPr>
        <w:softHyphen/>
        <w:t>tions based on their accounting or related operational units.</w:t>
      </w:r>
    </w:p>
    <w:p w:rsid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The Department is staffed with 1 Director General</w:t>
      </w:r>
      <w:proofErr w:type="gramStart"/>
      <w:r w:rsidRPr="00642FD6">
        <w:rPr>
          <w:rFonts w:cs="Arial"/>
        </w:rPr>
        <w:t>,1</w:t>
      </w:r>
      <w:proofErr w:type="gramEnd"/>
      <w:r w:rsidRPr="00642FD6">
        <w:rPr>
          <w:rFonts w:cs="Arial"/>
        </w:rPr>
        <w:t xml:space="preserve"> Deputy Director General,1 Senior Special</w:t>
      </w:r>
      <w:r w:rsidRPr="00642FD6">
        <w:rPr>
          <w:rFonts w:cs="Arial"/>
        </w:rPr>
        <w:softHyphen/>
        <w:t>ist, and 3 Sections.</w:t>
      </w:r>
    </w:p>
    <w:p w:rsidR="00642FD6" w:rsidRPr="00642FD6" w:rsidRDefault="00642FD6" w:rsidP="00332389">
      <w:pPr>
        <w:spacing w:line="200" w:lineRule="atLeast"/>
        <w:rPr>
          <w:b/>
        </w:rPr>
      </w:pPr>
    </w:p>
    <w:p w:rsidR="00642FD6" w:rsidRPr="00332389" w:rsidRDefault="00642FD6" w:rsidP="00332389">
      <w:pPr>
        <w:spacing w:line="200" w:lineRule="atLeast"/>
        <w:rPr>
          <w:b/>
          <w:sz w:val="28"/>
          <w:szCs w:val="28"/>
        </w:rPr>
      </w:pPr>
      <w:r w:rsidRPr="00332389">
        <w:rPr>
          <w:rFonts w:hint="eastAsia"/>
          <w:b/>
          <w:sz w:val="28"/>
          <w:szCs w:val="28"/>
        </w:rPr>
        <w:t>Operations</w:t>
      </w:r>
    </w:p>
    <w:p w:rsidR="00642FD6" w:rsidRPr="00642FD6" w:rsidRDefault="00642FD6" w:rsidP="00642FD6">
      <w:pPr>
        <w:jc w:val="both"/>
        <w:rPr>
          <w:rFonts w:cs="Arial"/>
          <w:b/>
        </w:rPr>
      </w:pPr>
      <w:r w:rsidRPr="00642FD6">
        <w:rPr>
          <w:rFonts w:cs="Arial"/>
          <w:b/>
        </w:rPr>
        <w:t>1. Trade Statistics Section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(1) Statistics on import and export trade.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(2) Matters relating to the compilation of trade indices.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(3) Statistics on customs affairs.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(4) Matters concerning the maintenance of trade statistics database.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(5) Matters relating to the collection, research and analysis of trade statistics.</w:t>
      </w:r>
    </w:p>
    <w:p w:rsidR="00642FD6" w:rsidRPr="00642FD6" w:rsidRDefault="00642FD6" w:rsidP="00332389">
      <w:pPr>
        <w:spacing w:line="400" w:lineRule="atLeast"/>
        <w:jc w:val="both"/>
        <w:rPr>
          <w:rFonts w:cs="Arial"/>
          <w:b/>
        </w:rPr>
      </w:pPr>
      <w:r w:rsidRPr="00642FD6">
        <w:rPr>
          <w:rFonts w:cs="Arial"/>
          <w:b/>
        </w:rPr>
        <w:t>2. Tax Statistics Section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(1) Statistics on national tax revenues.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(2) Statistics on fiscal revenue and expenditure.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(3) Statistics on the revenue and expenditure of treasury.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(4) Statistics on national property.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(5) The research and development on standard industrial classification of taxation.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(6) Matters concerning the maintenance of the financial statistics database.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(7) Matters relating to the collection, research and analysis of taxation statistics.</w:t>
      </w:r>
    </w:p>
    <w:p w:rsidR="00642FD6" w:rsidRPr="00642FD6" w:rsidRDefault="00642FD6" w:rsidP="00332389">
      <w:pPr>
        <w:spacing w:line="400" w:lineRule="atLeast"/>
        <w:jc w:val="both"/>
        <w:rPr>
          <w:rFonts w:cs="Arial"/>
          <w:b/>
        </w:rPr>
      </w:pPr>
      <w:r w:rsidRPr="00642FD6">
        <w:rPr>
          <w:rFonts w:cs="Arial"/>
          <w:b/>
        </w:rPr>
        <w:t>3. General Statistics Section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(1) Debt statistics.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(2) Statistics related to promotion of private participation.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(3) Matters relating to gender statistics.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(4) The research and development of the official statistical program.</w:t>
      </w:r>
    </w:p>
    <w:p w:rsidR="00642FD6" w:rsidRPr="00642FD6" w:rsidRDefault="00642FD6" w:rsidP="00642FD6">
      <w:pPr>
        <w:jc w:val="both"/>
        <w:rPr>
          <w:rFonts w:cs="Arial"/>
        </w:rPr>
      </w:pPr>
      <w:r w:rsidRPr="00642FD6">
        <w:rPr>
          <w:rFonts w:cs="Arial"/>
        </w:rPr>
        <w:t>(5) Matters concerning the accounting and personnel business.</w:t>
      </w:r>
    </w:p>
    <w:p w:rsidR="00642FD6" w:rsidRPr="00642FD6" w:rsidRDefault="00642FD6" w:rsidP="00642FD6">
      <w:pPr>
        <w:jc w:val="both"/>
      </w:pPr>
      <w:r w:rsidRPr="00642FD6">
        <w:rPr>
          <w:rFonts w:cs="Arial"/>
        </w:rPr>
        <w:t>(6) Matters concerning general administrative business.</w:t>
      </w:r>
    </w:p>
    <w:sectPr w:rsidR="00642FD6" w:rsidRPr="00642FD6" w:rsidSect="00642FD6">
      <w:pgSz w:w="11906" w:h="16838"/>
      <w:pgMar w:top="1418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E69" w:rsidRDefault="00777E69" w:rsidP="00642FD6">
      <w:r>
        <w:separator/>
      </w:r>
    </w:p>
  </w:endnote>
  <w:endnote w:type="continuationSeparator" w:id="0">
    <w:p w:rsidR="00777E69" w:rsidRDefault="00777E69" w:rsidP="0064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E69" w:rsidRDefault="00777E69" w:rsidP="00642FD6">
      <w:r>
        <w:separator/>
      </w:r>
    </w:p>
  </w:footnote>
  <w:footnote w:type="continuationSeparator" w:id="0">
    <w:p w:rsidR="00777E69" w:rsidRDefault="00777E69" w:rsidP="00642F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55C"/>
    <w:rsid w:val="00042F09"/>
    <w:rsid w:val="00332389"/>
    <w:rsid w:val="0046773E"/>
    <w:rsid w:val="004A205F"/>
    <w:rsid w:val="00642FD6"/>
    <w:rsid w:val="006E0913"/>
    <w:rsid w:val="00777E69"/>
    <w:rsid w:val="007B4857"/>
    <w:rsid w:val="0099655C"/>
    <w:rsid w:val="00E23874"/>
    <w:rsid w:val="00F8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2F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2FD6"/>
    <w:rPr>
      <w:sz w:val="20"/>
      <w:szCs w:val="20"/>
    </w:rPr>
  </w:style>
  <w:style w:type="paragraph" w:styleId="a7">
    <w:name w:val="No Spacing"/>
    <w:uiPriority w:val="1"/>
    <w:qFormat/>
    <w:rsid w:val="00332389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2F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2FD6"/>
    <w:rPr>
      <w:sz w:val="20"/>
      <w:szCs w:val="20"/>
    </w:rPr>
  </w:style>
  <w:style w:type="paragraph" w:styleId="a7">
    <w:name w:val="No Spacing"/>
    <w:uiPriority w:val="1"/>
    <w:qFormat/>
    <w:rsid w:val="00332389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統計處綜合統計科</dc:creator>
  <cp:lastModifiedBy>統計處綜合統計科</cp:lastModifiedBy>
  <cp:revision>4</cp:revision>
  <cp:lastPrinted>2019-10-08T02:54:00Z</cp:lastPrinted>
  <dcterms:created xsi:type="dcterms:W3CDTF">2019-10-08T02:47:00Z</dcterms:created>
  <dcterms:modified xsi:type="dcterms:W3CDTF">2019-10-08T02:54:00Z</dcterms:modified>
</cp:coreProperties>
</file>